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B32" w:rsidRPr="00253B32" w:rsidRDefault="00253B32" w:rsidP="00253B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3B32">
        <w:rPr>
          <w:rFonts w:ascii="Times New Roman" w:eastAsia="Times New Roman" w:hAnsi="Times New Roman" w:cs="Times New Roman"/>
          <w:b/>
          <w:bCs/>
          <w:color w:val="CC0000"/>
          <w:sz w:val="28"/>
          <w:szCs w:val="28"/>
        </w:rPr>
        <w:t>Le</w:t>
      </w:r>
      <w:r w:rsidR="007A759F">
        <w:rPr>
          <w:rFonts w:ascii="Times New Roman" w:eastAsia="Times New Roman" w:hAnsi="Times New Roman" w:cs="Times New Roman"/>
          <w:b/>
          <w:bCs/>
          <w:color w:val="CC0000"/>
          <w:sz w:val="28"/>
          <w:szCs w:val="28"/>
        </w:rPr>
        <w:t>s</w:t>
      </w:r>
      <w:r w:rsidRPr="00253B32">
        <w:rPr>
          <w:rFonts w:ascii="Times New Roman" w:eastAsia="Times New Roman" w:hAnsi="Times New Roman" w:cs="Times New Roman"/>
          <w:b/>
          <w:bCs/>
          <w:color w:val="CC0000"/>
          <w:sz w:val="28"/>
          <w:szCs w:val="28"/>
        </w:rPr>
        <w:t xml:space="preserve"> </w:t>
      </w:r>
      <w:proofErr w:type="spellStart"/>
      <w:r w:rsidRPr="00253B32">
        <w:rPr>
          <w:rFonts w:ascii="Times New Roman" w:eastAsia="Times New Roman" w:hAnsi="Times New Roman" w:cs="Times New Roman"/>
          <w:b/>
          <w:bCs/>
          <w:color w:val="CC0000"/>
          <w:sz w:val="28"/>
          <w:szCs w:val="28"/>
        </w:rPr>
        <w:t>Serment</w:t>
      </w:r>
      <w:r w:rsidR="007A759F">
        <w:rPr>
          <w:rFonts w:ascii="Times New Roman" w:eastAsia="Times New Roman" w:hAnsi="Times New Roman" w:cs="Times New Roman"/>
          <w:b/>
          <w:bCs/>
          <w:color w:val="CC0000"/>
          <w:sz w:val="28"/>
          <w:szCs w:val="28"/>
        </w:rPr>
        <w:t>s</w:t>
      </w:r>
      <w:bookmarkStart w:id="0" w:name="_GoBack"/>
      <w:bookmarkEnd w:id="0"/>
      <w:proofErr w:type="spellEnd"/>
      <w:r w:rsidRPr="00253B32">
        <w:rPr>
          <w:rFonts w:ascii="Times New Roman" w:eastAsia="Times New Roman" w:hAnsi="Times New Roman" w:cs="Times New Roman"/>
          <w:b/>
          <w:bCs/>
          <w:color w:val="CC0000"/>
          <w:sz w:val="28"/>
          <w:szCs w:val="28"/>
        </w:rPr>
        <w:t xml:space="preserve"> de Strasbourg (842)</w:t>
      </w:r>
      <w:r w:rsidRPr="00253B3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253B3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tbl>
      <w:tblPr>
        <w:tblW w:w="3405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4"/>
      </w:tblGrid>
      <w:tr w:rsidR="00253B32" w:rsidRPr="00253B32" w:rsidTr="00253B32">
        <w:trPr>
          <w:tblCellSpacing w:w="0" w:type="dxa"/>
        </w:trPr>
        <w:tc>
          <w:tcPr>
            <w:tcW w:w="6374" w:type="dxa"/>
            <w:vAlign w:val="center"/>
            <w:hideMark/>
          </w:tcPr>
          <w:p w:rsidR="00253B32" w:rsidRPr="00253B32" w:rsidRDefault="00253B32" w:rsidP="0025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EB63458" wp14:editId="0F02FC7F">
                  <wp:extent cx="3495675" cy="2828925"/>
                  <wp:effectExtent l="0" t="0" r="9525" b="9525"/>
                  <wp:docPr id="3" name="Picture 3" descr="Serment de Louis le Germaniq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erment de Louis le Germaniq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5675" cy="282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3B32" w:rsidRDefault="00253B32" w:rsidP="00253B32">
      <w:pPr>
        <w:spacing w:after="0" w:line="240" w:lineRule="auto"/>
        <w:rPr>
          <w:rFonts w:ascii="Verdana" w:eastAsia="Times New Roman" w:hAnsi="Verdana" w:cs="Times New Roman"/>
          <w:color w:val="0000CC"/>
          <w:sz w:val="27"/>
          <w:szCs w:val="27"/>
          <w:shd w:val="clear" w:color="auto" w:fill="FFFFFF"/>
        </w:rPr>
        <w:sectPr w:rsidR="00253B3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93AD3" w:rsidRPr="00393AD3" w:rsidRDefault="00393AD3" w:rsidP="00253B32">
      <w:pPr>
        <w:spacing w:after="0" w:line="240" w:lineRule="auto"/>
        <w:rPr>
          <w:rFonts w:ascii="Verdana" w:eastAsia="Times New Roman" w:hAnsi="Verdana" w:cs="Times New Roman"/>
          <w:color w:val="0000CC"/>
          <w:sz w:val="23"/>
          <w:szCs w:val="23"/>
          <w:u w:val="single"/>
          <w:shd w:val="clear" w:color="auto" w:fill="FFFFFF"/>
        </w:rPr>
      </w:pPr>
      <w:proofErr w:type="spellStart"/>
      <w:r>
        <w:rPr>
          <w:rFonts w:ascii="Verdana" w:eastAsia="Times New Roman" w:hAnsi="Verdana" w:cs="Times New Roman"/>
          <w:color w:val="0000CC"/>
          <w:sz w:val="23"/>
          <w:szCs w:val="23"/>
          <w:u w:val="single"/>
          <w:shd w:val="clear" w:color="auto" w:fill="FFFFFF"/>
        </w:rPr>
        <w:lastRenderedPageBreak/>
        <w:t>Ancien</w:t>
      </w:r>
      <w:proofErr w:type="spellEnd"/>
      <w:r>
        <w:rPr>
          <w:rFonts w:ascii="Verdana" w:eastAsia="Times New Roman" w:hAnsi="Verdana" w:cs="Times New Roman"/>
          <w:color w:val="0000CC"/>
          <w:sz w:val="23"/>
          <w:szCs w:val="23"/>
          <w:u w:val="single"/>
          <w:shd w:val="clear" w:color="auto" w:fill="FFFFFF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CC"/>
          <w:sz w:val="23"/>
          <w:szCs w:val="23"/>
          <w:u w:val="single"/>
          <w:shd w:val="clear" w:color="auto" w:fill="FFFFFF"/>
        </w:rPr>
        <w:t>Français</w:t>
      </w:r>
      <w:proofErr w:type="spellEnd"/>
    </w:p>
    <w:p w:rsidR="00253B32" w:rsidRPr="00253B32" w:rsidRDefault="00253B32" w:rsidP="00253B32">
      <w:pPr>
        <w:spacing w:after="0" w:line="240" w:lineRule="auto"/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</w:pPr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Pro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Deo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amur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</w:t>
      </w:r>
      <w:proofErr w:type="gram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et</w:t>
      </w:r>
      <w:proofErr w:type="gram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pro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christian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poblo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et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nostro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commun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salvament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,</w:t>
      </w:r>
    </w:p>
    <w:p w:rsidR="00253B32" w:rsidRPr="00253B32" w:rsidRDefault="00253B32" w:rsidP="00253B32">
      <w:pPr>
        <w:spacing w:after="0" w:line="240" w:lineRule="auto"/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</w:pPr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d'ist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di in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avant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, in quant Deus </w:t>
      </w:r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br/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savir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et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podir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me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dunat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,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si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salvarai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eo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 cist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meon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fradre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Karlo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et in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aiudha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 et in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cadhuna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cosa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,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si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cum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om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per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dreit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son 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fradra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salvar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dift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, in o quid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il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mi alter -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si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fazet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et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ab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Ludher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nul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plaid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nunquam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 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prindrai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qui,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meon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vol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, cist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meon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fradre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 Karle in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>damno</w:t>
      </w:r>
      <w:proofErr w:type="spellEnd"/>
      <w:r w:rsidRPr="00253B32">
        <w:rPr>
          <w:rFonts w:ascii="Verdana" w:eastAsia="Times New Roman" w:hAnsi="Verdana" w:cs="Times New Roman"/>
          <w:color w:val="0000CC"/>
          <w:sz w:val="23"/>
          <w:szCs w:val="23"/>
          <w:shd w:val="clear" w:color="auto" w:fill="FFFFFF"/>
        </w:rPr>
        <w:t xml:space="preserve"> sit.</w:t>
      </w:r>
    </w:p>
    <w:p w:rsidR="00253B32" w:rsidRDefault="00253B32" w:rsidP="00253B32">
      <w:pPr>
        <w:spacing w:after="0" w:line="240" w:lineRule="auto"/>
        <w:rPr>
          <w:rFonts w:ascii="Verdana" w:eastAsia="Times New Roman" w:hAnsi="Verdana" w:cs="Times New Roman"/>
          <w:color w:val="0000CC"/>
          <w:sz w:val="27"/>
          <w:szCs w:val="27"/>
          <w:shd w:val="clear" w:color="auto" w:fill="FFFFFF"/>
        </w:rPr>
      </w:pPr>
    </w:p>
    <w:p w:rsidR="00253B32" w:rsidRDefault="00253B32" w:rsidP="00253B32">
      <w:pPr>
        <w:spacing w:after="0" w:line="240" w:lineRule="auto"/>
        <w:rPr>
          <w:rFonts w:ascii="Verdana" w:eastAsia="Times New Roman" w:hAnsi="Verdana" w:cs="Times New Roman"/>
          <w:color w:val="330066"/>
          <w:sz w:val="27"/>
          <w:szCs w:val="27"/>
          <w:shd w:val="clear" w:color="auto" w:fill="FFFFFF"/>
        </w:rPr>
      </w:pPr>
    </w:p>
    <w:p w:rsidR="00393AD3" w:rsidRDefault="00393AD3" w:rsidP="00253B32">
      <w:pPr>
        <w:spacing w:after="0" w:line="240" w:lineRule="auto"/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</w:pPr>
    </w:p>
    <w:p w:rsidR="00393AD3" w:rsidRDefault="00393AD3" w:rsidP="00253B32">
      <w:pPr>
        <w:spacing w:after="0" w:line="240" w:lineRule="auto"/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</w:pPr>
    </w:p>
    <w:p w:rsidR="00393AD3" w:rsidRPr="00393AD3" w:rsidRDefault="00393AD3" w:rsidP="00253B32">
      <w:pPr>
        <w:spacing w:after="0" w:line="240" w:lineRule="auto"/>
        <w:rPr>
          <w:rFonts w:ascii="Verdana" w:eastAsia="Times New Roman" w:hAnsi="Verdana" w:cs="Times New Roman"/>
          <w:color w:val="330066"/>
          <w:sz w:val="24"/>
          <w:szCs w:val="24"/>
          <w:u w:val="single"/>
          <w:shd w:val="clear" w:color="auto" w:fill="FFFFFF"/>
        </w:rPr>
      </w:pPr>
      <w:proofErr w:type="spellStart"/>
      <w:r>
        <w:rPr>
          <w:rFonts w:ascii="Verdana" w:eastAsia="Times New Roman" w:hAnsi="Verdana" w:cs="Times New Roman"/>
          <w:color w:val="330066"/>
          <w:sz w:val="24"/>
          <w:szCs w:val="24"/>
          <w:u w:val="single"/>
          <w:shd w:val="clear" w:color="auto" w:fill="FFFFFF"/>
        </w:rPr>
        <w:lastRenderedPageBreak/>
        <w:t>Français</w:t>
      </w:r>
      <w:proofErr w:type="spellEnd"/>
      <w:r>
        <w:rPr>
          <w:rFonts w:ascii="Verdana" w:eastAsia="Times New Roman" w:hAnsi="Verdana" w:cs="Times New Roman"/>
          <w:color w:val="330066"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330066"/>
          <w:sz w:val="24"/>
          <w:szCs w:val="24"/>
          <w:u w:val="single"/>
          <w:shd w:val="clear" w:color="auto" w:fill="FFFFFF"/>
        </w:rPr>
        <w:t>Moderne</w:t>
      </w:r>
      <w:proofErr w:type="spellEnd"/>
      <w:r>
        <w:rPr>
          <w:rFonts w:ascii="Verdana" w:eastAsia="Times New Roman" w:hAnsi="Verdana" w:cs="Times New Roman"/>
          <w:color w:val="330066"/>
          <w:sz w:val="24"/>
          <w:szCs w:val="24"/>
          <w:u w:val="single"/>
          <w:shd w:val="clear" w:color="auto" w:fill="FFFFFF"/>
        </w:rPr>
        <w:t>:</w:t>
      </w:r>
    </w:p>
    <w:p w:rsidR="00253B32" w:rsidRPr="00393AD3" w:rsidRDefault="00253B32" w:rsidP="00253B32">
      <w:pPr>
        <w:spacing w:after="0" w:line="240" w:lineRule="auto"/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sectPr w:rsidR="00253B32" w:rsidRPr="00393AD3" w:rsidSect="00253B3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Pour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l'amour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de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Dieu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et pour le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salut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du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peuple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chrétien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et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notre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salut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commun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, de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ce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jour en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avant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,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autant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que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Dieu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m'en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donnera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le savoir et le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pouvoir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, je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défendrai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mon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frère Charles, et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l'aiderai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en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toute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circonstance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,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comme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on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doit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selon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l'équité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défendre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son frère,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pourvu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qu'il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en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fasse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autant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à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mon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égard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. </w:t>
      </w:r>
      <w:proofErr w:type="gram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Et</w:t>
      </w:r>
      <w:proofErr w:type="gram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jamais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je ne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prendrai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avec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Lothaire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aucun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arrangement qui, de ma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volonté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,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puisse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être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nuisible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à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mon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frère Charles.</w:t>
      </w:r>
    </w:p>
    <w:p w:rsidR="00253B32" w:rsidRPr="00253B32" w:rsidRDefault="00393AD3" w:rsidP="00253B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</w:rPr>
        <w:lastRenderedPageBreak/>
        <w:t>Traduction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</w:rPr>
        <w:t>latin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</w:rPr>
        <w:t>tardif</w:t>
      </w:r>
      <w:proofErr w:type="spellEnd"/>
      <w:r w:rsidR="00253B32" w:rsidRPr="00253B32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  <w:t>:</w:t>
      </w:r>
    </w:p>
    <w:p w:rsidR="00253B32" w:rsidRPr="00253B32" w:rsidRDefault="00253B32" w:rsidP="00253B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Pro Dei amore et pro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Christiano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poplo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et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nostro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communi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salvamento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, de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ista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die in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abante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, in quantum Deus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sapere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et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potire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mî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donat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, sic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salvaro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ego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eccistum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meum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fratrem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Karlum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, et in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adjutum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ero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in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quâque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una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cosa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sic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quomodo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homo per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derectum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suum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fratrem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salvare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debet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, in hoc quid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ille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mî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alterumsic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faceret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; et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ab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Lothario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nullum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placitum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numquam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prendero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quod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meo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volle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eccisti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meo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fratri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Karlo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in </w:t>
      </w:r>
      <w:proofErr w:type="spellStart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>damno</w:t>
      </w:r>
      <w:proofErr w:type="spellEnd"/>
      <w:r w:rsidRPr="00253B32">
        <w:rPr>
          <w:rFonts w:ascii="Times New Roman" w:eastAsia="Times New Roman" w:hAnsi="Times New Roman" w:cs="Times New Roman"/>
          <w:color w:val="CC0000"/>
          <w:sz w:val="27"/>
          <w:szCs w:val="27"/>
        </w:rPr>
        <w:t xml:space="preserve"> sit.</w:t>
      </w:r>
    </w:p>
    <w:p w:rsidR="00393AD3" w:rsidRPr="00393AD3" w:rsidRDefault="00393AD3" w:rsidP="00253B32">
      <w:pPr>
        <w:spacing w:after="0" w:line="240" w:lineRule="auto"/>
        <w:rPr>
          <w:rFonts w:ascii="Verdana" w:eastAsia="Times New Roman" w:hAnsi="Verdana" w:cs="Times New Roman"/>
          <w:b/>
          <w:i/>
          <w:color w:val="0000CC"/>
          <w:sz w:val="24"/>
          <w:szCs w:val="24"/>
          <w:shd w:val="clear" w:color="auto" w:fill="FFFFFF"/>
        </w:rPr>
      </w:pPr>
      <w:proofErr w:type="spellStart"/>
      <w:r w:rsidRPr="00393AD3">
        <w:rPr>
          <w:rFonts w:ascii="Verdana" w:eastAsia="Times New Roman" w:hAnsi="Verdana" w:cs="Times New Roman"/>
          <w:b/>
          <w:i/>
          <w:color w:val="0000CC"/>
          <w:sz w:val="24"/>
          <w:szCs w:val="24"/>
          <w:shd w:val="clear" w:color="auto" w:fill="FFFFFF"/>
        </w:rPr>
        <w:lastRenderedPageBreak/>
        <w:t>L’histoirien</w:t>
      </w:r>
      <w:proofErr w:type="spellEnd"/>
      <w:r w:rsidRPr="00393AD3">
        <w:rPr>
          <w:rFonts w:ascii="Verdana" w:eastAsia="Times New Roman" w:hAnsi="Verdana" w:cs="Times New Roman"/>
          <w:b/>
          <w:i/>
          <w:color w:val="0000CC"/>
          <w:sz w:val="24"/>
          <w:szCs w:val="24"/>
          <w:shd w:val="clear" w:color="auto" w:fill="FFFFFF"/>
        </w:rPr>
        <w:t xml:space="preserve"> </w:t>
      </w:r>
      <w:proofErr w:type="gramStart"/>
      <w:r w:rsidRPr="00393AD3">
        <w:rPr>
          <w:rFonts w:ascii="Verdana" w:eastAsia="Times New Roman" w:hAnsi="Verdana" w:cs="Times New Roman"/>
          <w:b/>
          <w:i/>
          <w:color w:val="0000CC"/>
          <w:sz w:val="24"/>
          <w:szCs w:val="24"/>
          <w:shd w:val="clear" w:color="auto" w:fill="FFFFFF"/>
        </w:rPr>
        <w:t>continue</w:t>
      </w:r>
      <w:proofErr w:type="gramEnd"/>
      <w:r w:rsidRPr="00393AD3">
        <w:rPr>
          <w:rFonts w:ascii="Verdana" w:eastAsia="Times New Roman" w:hAnsi="Verdana" w:cs="Times New Roman"/>
          <w:b/>
          <w:i/>
          <w:color w:val="0000CC"/>
          <w:sz w:val="24"/>
          <w:szCs w:val="24"/>
          <w:shd w:val="clear" w:color="auto" w:fill="FFFFFF"/>
        </w:rPr>
        <w:t xml:space="preserve"> en </w:t>
      </w:r>
      <w:proofErr w:type="spellStart"/>
      <w:r w:rsidRPr="00393AD3">
        <w:rPr>
          <w:rFonts w:ascii="Verdana" w:eastAsia="Times New Roman" w:hAnsi="Verdana" w:cs="Times New Roman"/>
          <w:b/>
          <w:i/>
          <w:color w:val="0000CC"/>
          <w:sz w:val="24"/>
          <w:szCs w:val="24"/>
          <w:shd w:val="clear" w:color="auto" w:fill="FFFFFF"/>
        </w:rPr>
        <w:t>latin</w:t>
      </w:r>
      <w:proofErr w:type="spellEnd"/>
      <w:r w:rsidRPr="00393AD3">
        <w:rPr>
          <w:rFonts w:ascii="Verdana" w:eastAsia="Times New Roman" w:hAnsi="Verdana" w:cs="Times New Roman"/>
          <w:b/>
          <w:i/>
          <w:color w:val="0000CC"/>
          <w:sz w:val="24"/>
          <w:szCs w:val="24"/>
          <w:shd w:val="clear" w:color="auto" w:fill="FFFFFF"/>
        </w:rPr>
        <w:t>….</w:t>
      </w:r>
    </w:p>
    <w:p w:rsidR="00253B32" w:rsidRPr="00253B32" w:rsidRDefault="00253B32" w:rsidP="00253B32">
      <w:pPr>
        <w:spacing w:after="0" w:line="240" w:lineRule="auto"/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</w:pPr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Quod cum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Ludhovicus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explesset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,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Karolus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teudisca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lingua sic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hec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eadem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verba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testatus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est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 :</w:t>
      </w:r>
      <w:proofErr w:type="gramEnd"/>
    </w:p>
    <w:p w:rsidR="00253B32" w:rsidRPr="00253B32" w:rsidRDefault="00253B32" w:rsidP="00253B32">
      <w:pPr>
        <w:spacing w:after="0" w:line="240" w:lineRule="auto"/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</w:pPr>
    </w:p>
    <w:p w:rsidR="00253B32" w:rsidRPr="00393AD3" w:rsidRDefault="00253B32" w:rsidP="00253B32">
      <w:pPr>
        <w:spacing w:after="0" w:line="240" w:lineRule="auto"/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</w:pPr>
      <w:proofErr w:type="spellStart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>Lorsque</w:t>
      </w:r>
      <w:proofErr w:type="spellEnd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 xml:space="preserve"> Louis </w:t>
      </w:r>
      <w:proofErr w:type="spellStart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>eut</w:t>
      </w:r>
      <w:proofErr w:type="spellEnd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>terminé</w:t>
      </w:r>
      <w:proofErr w:type="spellEnd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 xml:space="preserve">, Charles </w:t>
      </w:r>
      <w:proofErr w:type="spellStart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>répéta</w:t>
      </w:r>
      <w:proofErr w:type="spellEnd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 xml:space="preserve"> les </w:t>
      </w:r>
      <w:proofErr w:type="spellStart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>mêmes</w:t>
      </w:r>
      <w:proofErr w:type="spellEnd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 xml:space="preserve"> paroles en langue </w:t>
      </w:r>
      <w:proofErr w:type="spellStart"/>
      <w:proofErr w:type="gramStart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>tudesque</w:t>
      </w:r>
      <w:proofErr w:type="spellEnd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> :[</w:t>
      </w:r>
      <w:proofErr w:type="gramEnd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>...][...]</w:t>
      </w:r>
    </w:p>
    <w:p w:rsidR="00253B32" w:rsidRPr="00253B32" w:rsidRDefault="00253B32" w:rsidP="00253B32">
      <w:pPr>
        <w:spacing w:after="0" w:line="240" w:lineRule="auto"/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</w:pPr>
    </w:p>
    <w:p w:rsidR="00253B32" w:rsidRPr="00253B32" w:rsidRDefault="00253B32" w:rsidP="00253B32">
      <w:pPr>
        <w:spacing w:after="0" w:line="240" w:lineRule="auto"/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</w:pP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Sacramentum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autem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, quod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utrorumque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populus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,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quique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propria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lingua,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testatus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est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,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romana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lingua sic se </w:t>
      </w:r>
      <w:proofErr w:type="spellStart"/>
      <w:proofErr w:type="gram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habet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 :</w:t>
      </w:r>
      <w:proofErr w:type="gramEnd"/>
    </w:p>
    <w:p w:rsidR="00253B32" w:rsidRPr="00393AD3" w:rsidRDefault="00253B32" w:rsidP="00253B32">
      <w:pPr>
        <w:spacing w:after="0" w:line="240" w:lineRule="auto"/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</w:pPr>
    </w:p>
    <w:p w:rsidR="00253B32" w:rsidRPr="00393AD3" w:rsidRDefault="00253B32" w:rsidP="00253B32">
      <w:pPr>
        <w:spacing w:after="0" w:line="240" w:lineRule="auto"/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</w:pPr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 xml:space="preserve">Et le </w:t>
      </w:r>
      <w:proofErr w:type="spellStart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>serment</w:t>
      </w:r>
      <w:proofErr w:type="spellEnd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>que</w:t>
      </w:r>
      <w:proofErr w:type="spellEnd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 xml:space="preserve"> les </w:t>
      </w:r>
      <w:proofErr w:type="spellStart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>deux</w:t>
      </w:r>
      <w:proofErr w:type="spellEnd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>peuples</w:t>
      </w:r>
      <w:proofErr w:type="spellEnd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>prononcèrent</w:t>
      </w:r>
      <w:proofErr w:type="spellEnd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 xml:space="preserve">, </w:t>
      </w:r>
      <w:proofErr w:type="spellStart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>chacun</w:t>
      </w:r>
      <w:proofErr w:type="spellEnd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>dans</w:t>
      </w:r>
      <w:proofErr w:type="spellEnd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>sa</w:t>
      </w:r>
      <w:proofErr w:type="spellEnd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>propre</w:t>
      </w:r>
      <w:proofErr w:type="spellEnd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 xml:space="preserve"> langue, </w:t>
      </w:r>
      <w:proofErr w:type="spellStart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>est</w:t>
      </w:r>
      <w:proofErr w:type="spellEnd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>ainsi</w:t>
      </w:r>
      <w:proofErr w:type="spellEnd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>conçu</w:t>
      </w:r>
      <w:proofErr w:type="spellEnd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 xml:space="preserve"> en langue </w:t>
      </w:r>
      <w:proofErr w:type="spellStart"/>
      <w:proofErr w:type="gramStart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>romane</w:t>
      </w:r>
      <w:proofErr w:type="spellEnd"/>
      <w:r w:rsidRPr="00393AD3">
        <w:rPr>
          <w:rFonts w:ascii="Verdana" w:eastAsia="Times New Roman" w:hAnsi="Verdana" w:cs="Times New Roman"/>
          <w:i/>
          <w:color w:val="330066"/>
          <w:sz w:val="24"/>
          <w:szCs w:val="24"/>
          <w:shd w:val="clear" w:color="auto" w:fill="FFFFFF"/>
        </w:rPr>
        <w:t> :</w:t>
      </w:r>
      <w:proofErr w:type="gramEnd"/>
    </w:p>
    <w:p w:rsidR="00253B32" w:rsidRDefault="00253B32" w:rsidP="00253B32">
      <w:pPr>
        <w:spacing w:after="0" w:line="240" w:lineRule="auto"/>
        <w:jc w:val="center"/>
        <w:rPr>
          <w:rFonts w:ascii="Verdana" w:eastAsia="Times New Roman" w:hAnsi="Verdana" w:cs="Times New Roman"/>
          <w:color w:val="CC0033"/>
          <w:sz w:val="27"/>
          <w:szCs w:val="27"/>
          <w:shd w:val="clear" w:color="auto" w:fill="FFFFFF"/>
        </w:rPr>
      </w:pPr>
    </w:p>
    <w:p w:rsidR="00253B32" w:rsidRPr="00253B32" w:rsidRDefault="00253B32" w:rsidP="00253B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53B32">
        <w:rPr>
          <w:rFonts w:ascii="Verdana" w:eastAsia="Times New Roman" w:hAnsi="Verdana" w:cs="Times New Roman"/>
          <w:color w:val="CC0033"/>
          <w:sz w:val="27"/>
          <w:szCs w:val="27"/>
          <w:shd w:val="clear" w:color="auto" w:fill="FFFFFF"/>
        </w:rPr>
        <w:t>Serment</w:t>
      </w:r>
      <w:proofErr w:type="spellEnd"/>
      <w:r w:rsidRPr="00253B32">
        <w:rPr>
          <w:rFonts w:ascii="Verdana" w:eastAsia="Times New Roman" w:hAnsi="Verdana" w:cs="Times New Roman"/>
          <w:color w:val="CC0033"/>
          <w:sz w:val="27"/>
          <w:szCs w:val="27"/>
          <w:shd w:val="clear" w:color="auto" w:fill="FFFFFF"/>
        </w:rPr>
        <w:t xml:space="preserve"> de </w:t>
      </w:r>
      <w:proofErr w:type="spellStart"/>
      <w:r w:rsidRPr="00253B32">
        <w:rPr>
          <w:rFonts w:ascii="Verdana" w:eastAsia="Times New Roman" w:hAnsi="Verdana" w:cs="Times New Roman"/>
          <w:color w:val="CC0033"/>
          <w:sz w:val="27"/>
          <w:szCs w:val="27"/>
          <w:shd w:val="clear" w:color="auto" w:fill="FFFFFF"/>
        </w:rPr>
        <w:t>l'armée</w:t>
      </w:r>
      <w:proofErr w:type="spellEnd"/>
      <w:r w:rsidRPr="00253B32">
        <w:rPr>
          <w:rFonts w:ascii="Verdana" w:eastAsia="Times New Roman" w:hAnsi="Verdana" w:cs="Times New Roman"/>
          <w:color w:val="CC0033"/>
          <w:sz w:val="27"/>
          <w:szCs w:val="27"/>
          <w:shd w:val="clear" w:color="auto" w:fill="FFFFFF"/>
        </w:rPr>
        <w:t xml:space="preserve"> de Charles</w:t>
      </w:r>
    </w:p>
    <w:p w:rsidR="00253B32" w:rsidRDefault="00253B32" w:rsidP="00253B32">
      <w:pPr>
        <w:spacing w:after="0" w:line="240" w:lineRule="auto"/>
        <w:rPr>
          <w:rFonts w:ascii="Verdana" w:eastAsia="Times New Roman" w:hAnsi="Verdana" w:cs="Times New Roman"/>
          <w:color w:val="330066"/>
          <w:sz w:val="27"/>
          <w:szCs w:val="27"/>
          <w:shd w:val="clear" w:color="auto" w:fill="FFFFFF"/>
        </w:rPr>
      </w:pPr>
      <w:r>
        <w:rPr>
          <w:rFonts w:ascii="Verdana" w:eastAsia="Times New Roman" w:hAnsi="Verdana" w:cs="Times New Roman"/>
          <w:noProof/>
          <w:color w:val="330066"/>
          <w:sz w:val="27"/>
          <w:szCs w:val="27"/>
          <w:shd w:val="clear" w:color="auto" w:fill="FFFFFF"/>
        </w:rPr>
        <w:drawing>
          <wp:inline distT="0" distB="0" distL="0" distR="0" wp14:anchorId="4882009E" wp14:editId="3E5E872A">
            <wp:extent cx="3514725" cy="2228850"/>
            <wp:effectExtent l="0" t="0" r="9525" b="0"/>
            <wp:docPr id="4" name="Picture 4" descr="Serment de l'armée de Charles le Chau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erment de l'armée de Charles le Chauv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3B32">
        <w:rPr>
          <w:rFonts w:ascii="Verdana" w:eastAsia="Times New Roman" w:hAnsi="Verdana" w:cs="Times New Roman"/>
          <w:color w:val="330066"/>
          <w:sz w:val="27"/>
          <w:szCs w:val="27"/>
          <w:shd w:val="clear" w:color="auto" w:fill="FFFFFF"/>
        </w:rPr>
        <w:t>                    </w:t>
      </w:r>
    </w:p>
    <w:p w:rsidR="00253B32" w:rsidRPr="00253B32" w:rsidRDefault="00253B32" w:rsidP="00253B32">
      <w:pPr>
        <w:spacing w:after="0" w:line="240" w:lineRule="auto"/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</w:pPr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 </w:t>
      </w:r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Si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Lodhuvigs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sagrament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que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son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fradre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Karlo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 </w:t>
      </w:r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br/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jurat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conservat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, et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Karlus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,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meos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sendra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, </w:t>
      </w:r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br/>
        <w:t xml:space="preserve">de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suo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part non los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tanit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,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si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io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returnar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non </w:t>
      </w:r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br/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l'int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pois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, ne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io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ne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neuls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cui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eo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returnar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 </w:t>
      </w:r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br/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int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pois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, in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nulla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aiudha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contra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Lodhu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-</w:t>
      </w:r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br/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vig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 xml:space="preserve"> nun li iv </w:t>
      </w:r>
      <w:proofErr w:type="spellStart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er</w:t>
      </w:r>
      <w:proofErr w:type="spellEnd"/>
      <w:r w:rsidRPr="00253B32">
        <w:rPr>
          <w:rFonts w:ascii="Verdana" w:eastAsia="Times New Roman" w:hAnsi="Verdana" w:cs="Times New Roman"/>
          <w:color w:val="0000CC"/>
          <w:sz w:val="24"/>
          <w:szCs w:val="24"/>
          <w:shd w:val="clear" w:color="auto" w:fill="FFFFFF"/>
        </w:rPr>
        <w:t>.</w:t>
      </w:r>
    </w:p>
    <w:p w:rsidR="00253B32" w:rsidRDefault="00253B32" w:rsidP="00253B32">
      <w:pPr>
        <w:spacing w:after="0" w:line="240" w:lineRule="auto"/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</w:pPr>
    </w:p>
    <w:p w:rsidR="00253B32" w:rsidRPr="00253B32" w:rsidRDefault="00253B32" w:rsidP="00253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Si Louis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respecte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le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serment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qu'il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a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juré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à son frère Charles, et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que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Charles,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mon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seigneur, </w:t>
      </w:r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br/>
      </w:r>
      <w:proofErr w:type="gram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de</w:t>
      </w:r>
      <w:proofErr w:type="gram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son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côté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ne le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tienne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pas,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si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je ne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l'en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puis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détourner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,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ni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moi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ni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aucun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de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ceux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que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j'en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pourrai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détourner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, je ne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lui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serai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en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aucune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aide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contre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Louis. </w:t>
      </w:r>
    </w:p>
    <w:p w:rsidR="00253B32" w:rsidRPr="00253B32" w:rsidRDefault="00253B32" w:rsidP="00253B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traduction</w:t>
      </w:r>
      <w:proofErr w:type="spellEnd"/>
      <w:proofErr w:type="gram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du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texte</w:t>
      </w:r>
      <w:proofErr w:type="spellEnd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 xml:space="preserve"> roman par Armand </w:t>
      </w:r>
      <w:proofErr w:type="spellStart"/>
      <w:r w:rsidRPr="00253B32">
        <w:rPr>
          <w:rFonts w:ascii="Verdana" w:eastAsia="Times New Roman" w:hAnsi="Verdana" w:cs="Times New Roman"/>
          <w:color w:val="330066"/>
          <w:sz w:val="24"/>
          <w:szCs w:val="24"/>
          <w:shd w:val="clear" w:color="auto" w:fill="FFFFFF"/>
        </w:rPr>
        <w:t>Gasté</w:t>
      </w:r>
      <w:proofErr w:type="spellEnd"/>
    </w:p>
    <w:p w:rsidR="00253B32" w:rsidRPr="00253B32" w:rsidRDefault="00253B32" w:rsidP="00253B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393AD3" w:rsidRPr="00253B32" w:rsidRDefault="00253B32" w:rsidP="00253B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53B32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 </w:t>
      </w:r>
    </w:p>
    <w:sectPr w:rsidR="00393AD3" w:rsidRPr="00253B32" w:rsidSect="00253B3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B32"/>
    <w:rsid w:val="00253B32"/>
    <w:rsid w:val="00393AD3"/>
    <w:rsid w:val="005E56B4"/>
    <w:rsid w:val="007A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3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B3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253B32"/>
  </w:style>
  <w:style w:type="character" w:customStyle="1" w:styleId="apple-converted-space">
    <w:name w:val="apple-converted-space"/>
    <w:basedOn w:val="DefaultParagraphFont"/>
    <w:rsid w:val="00253B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3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B3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253B32"/>
  </w:style>
  <w:style w:type="character" w:customStyle="1" w:styleId="apple-converted-space">
    <w:name w:val="apple-converted-space"/>
    <w:basedOn w:val="DefaultParagraphFont"/>
    <w:rsid w:val="00253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Amity Regional School District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Amity</dc:creator>
  <cp:keywords/>
  <dc:description/>
  <cp:lastModifiedBy>Amity</cp:lastModifiedBy>
  <cp:revision>2</cp:revision>
  <cp:lastPrinted>2011-09-08T17:07:00Z</cp:lastPrinted>
  <dcterms:created xsi:type="dcterms:W3CDTF">2011-09-08T16:55:00Z</dcterms:created>
  <dcterms:modified xsi:type="dcterms:W3CDTF">2011-09-08T17:07:00Z</dcterms:modified>
</cp:coreProperties>
</file>